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E6" w:rsidRPr="00342E18" w:rsidRDefault="00342E18" w:rsidP="001350A3">
      <w:pPr>
        <w:jc w:val="center"/>
        <w:rPr>
          <w:rFonts w:ascii="Times New Roman" w:hAnsi="Times New Roman" w:cs="Times New Roman"/>
          <w:u w:val="single"/>
        </w:rPr>
      </w:pPr>
      <w:r w:rsidRPr="000B7AA4">
        <w:rPr>
          <w:rFonts w:ascii="Times New Roman" w:hAnsi="Times New Roman" w:cs="Times New Roman"/>
          <w:u w:val="single"/>
        </w:rPr>
        <w:t>Самообследование МДОУ детского сада села Малакеево Вейделевского района Белгородской</w:t>
      </w:r>
      <w:r w:rsidRPr="00342E18">
        <w:rPr>
          <w:rFonts w:ascii="Times New Roman" w:hAnsi="Times New Roman" w:cs="Times New Roman"/>
          <w:u w:val="single"/>
        </w:rPr>
        <w:t xml:space="preserve"> области.</w:t>
      </w:r>
    </w:p>
    <w:p w:rsidR="00342E18" w:rsidRDefault="00342E18" w:rsidP="001350A3">
      <w:pPr>
        <w:jc w:val="both"/>
        <w:rPr>
          <w:rFonts w:ascii="Times New Roman" w:hAnsi="Times New Roman" w:cs="Times New Roman"/>
        </w:rPr>
      </w:pPr>
      <w:r w:rsidRPr="00342E18">
        <w:rPr>
          <w:rFonts w:ascii="Times New Roman" w:hAnsi="Times New Roman" w:cs="Times New Roman"/>
        </w:rPr>
        <w:t>1.Дата создания образовательного учреждения</w:t>
      </w:r>
    </w:p>
    <w:p w:rsidR="00342E18" w:rsidRDefault="00342E18" w:rsidP="001350A3">
      <w:pPr>
        <w:jc w:val="both"/>
      </w:pPr>
      <w:r>
        <w:rPr>
          <w:rFonts w:ascii="Times New Roman" w:hAnsi="Times New Roman" w:cs="Times New Roman"/>
        </w:rPr>
        <w:t>МДОУ рас</w:t>
      </w:r>
      <w:r>
        <w:t>п</w:t>
      </w:r>
      <w:r w:rsidRPr="00342E18">
        <w:t>оложено в одноэтажном кирпичном</w:t>
      </w:r>
      <w:r>
        <w:t>, типовом</w:t>
      </w:r>
      <w:r w:rsidRPr="00342E18">
        <w:t xml:space="preserve"> здании</w:t>
      </w:r>
      <w:r>
        <w:t>, расположенном в центральной части населенного пункта с. Малакеево. Здание построено в 1982 году, вместимость на 2 групповые ячейки (40 человек).</w:t>
      </w:r>
    </w:p>
    <w:p w:rsidR="00342E18" w:rsidRDefault="00342E18" w:rsidP="001350A3">
      <w:pPr>
        <w:jc w:val="both"/>
      </w:pPr>
      <w:r>
        <w:t>2</w:t>
      </w:r>
      <w:r w:rsidR="005D0ECE">
        <w:t>.</w:t>
      </w:r>
      <w:r w:rsidR="00017738">
        <w:t>Организационно правовое обеспечение деятельности образовательного процесса</w:t>
      </w:r>
    </w:p>
    <w:p w:rsidR="00017738" w:rsidRDefault="00017738" w:rsidP="001350A3">
      <w:pPr>
        <w:jc w:val="both"/>
      </w:pPr>
      <w:r>
        <w:t>Лицензия №231866 от 31 августа 2007 года</w:t>
      </w:r>
    </w:p>
    <w:p w:rsidR="00017738" w:rsidRDefault="00017738" w:rsidP="001350A3">
      <w:pPr>
        <w:jc w:val="both"/>
      </w:pPr>
      <w:r>
        <w:t>Устав от «5» апреля 2012г принят общим собранием коллектива МДОУ д./с. с. Малакеево Вейделевского района Белгородской области от «4» апреля 2012г. Протокол №2</w:t>
      </w:r>
    </w:p>
    <w:p w:rsidR="00017738" w:rsidRDefault="00017738" w:rsidP="001350A3">
      <w:pPr>
        <w:jc w:val="both"/>
      </w:pPr>
      <w:r>
        <w:t>Свидетельство о постановке на учет в налоговом органе юридического лица Серия 31 №000678993 от 21 апреля 2004 года</w:t>
      </w:r>
    </w:p>
    <w:p w:rsidR="00017738" w:rsidRDefault="00017738" w:rsidP="001350A3">
      <w:pPr>
        <w:jc w:val="both"/>
      </w:pPr>
      <w:r>
        <w:t>ОГРН 1023102154294  ИНН 3105003004  КПП 310501001</w:t>
      </w:r>
    </w:p>
    <w:p w:rsidR="00017738" w:rsidRDefault="00017738" w:rsidP="001350A3">
      <w:pPr>
        <w:jc w:val="both"/>
      </w:pPr>
      <w:r>
        <w:t>Санитарно-эпидемиологическое заключение № 31.БО.05.000.М.000252.03.12 от 15.03.2012г.</w:t>
      </w:r>
    </w:p>
    <w:p w:rsidR="00DA4E16" w:rsidRDefault="00DA4E16" w:rsidP="001350A3">
      <w:pPr>
        <w:jc w:val="both"/>
      </w:pPr>
      <w:r>
        <w:t>Свидетельство о государственной аккредитации № 2301 от 11 февраля 2009г.</w:t>
      </w:r>
    </w:p>
    <w:p w:rsidR="00DA4E16" w:rsidRDefault="00DA4E16" w:rsidP="001350A3">
      <w:pPr>
        <w:jc w:val="both"/>
      </w:pPr>
      <w:r>
        <w:t>3.Структура образовательного учреждения</w:t>
      </w:r>
    </w:p>
    <w:p w:rsidR="00EB171A" w:rsidRDefault="00DA4E16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функционирует 2 разновозрастные группы. Детский сад реализует условия для физического и психологического развития детей по комплексной программе развития и воспитания детей в детском саду «Детство»</w:t>
      </w:r>
      <w:r w:rsidR="00CE6727">
        <w:rPr>
          <w:rFonts w:ascii="Times New Roman" w:hAnsi="Times New Roman" w:cs="Times New Roman"/>
        </w:rPr>
        <w:t xml:space="preserve"> под редакцией В.И.Логинова, Т.И.Бабаева. Для осуществления образовательного процесса разрабатывается годовой план </w:t>
      </w:r>
      <w:r w:rsidR="00EB171A">
        <w:rPr>
          <w:rFonts w:ascii="Times New Roman" w:hAnsi="Times New Roman" w:cs="Times New Roman"/>
        </w:rPr>
        <w:t>работы,</w:t>
      </w:r>
      <w:r w:rsidR="00CE6727">
        <w:rPr>
          <w:rFonts w:ascii="Times New Roman" w:hAnsi="Times New Roman" w:cs="Times New Roman"/>
        </w:rPr>
        <w:t xml:space="preserve"> который утверждается на педагогическом совете.</w:t>
      </w:r>
      <w:r w:rsidR="00EB171A">
        <w:rPr>
          <w:rFonts w:ascii="Times New Roman" w:hAnsi="Times New Roman" w:cs="Times New Roman"/>
        </w:rPr>
        <w:t xml:space="preserve"> Все дети обучаются за счет средств бюджета.</w:t>
      </w:r>
    </w:p>
    <w:p w:rsidR="00EB171A" w:rsidRDefault="00EB171A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Персональный состав педагогических работников</w:t>
      </w:r>
    </w:p>
    <w:p w:rsidR="00DA4E16" w:rsidRDefault="002542AA" w:rsidP="001350A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Решетняк</w:t>
      </w:r>
      <w:proofErr w:type="spellEnd"/>
      <w:r>
        <w:rPr>
          <w:rFonts w:ascii="Times New Roman" w:hAnsi="Times New Roman" w:cs="Times New Roman"/>
        </w:rPr>
        <w:t xml:space="preserve"> Елена Вячеславовна</w:t>
      </w:r>
      <w:r w:rsidR="00EB171A">
        <w:rPr>
          <w:rFonts w:ascii="Times New Roman" w:hAnsi="Times New Roman" w:cs="Times New Roman"/>
        </w:rPr>
        <w:t xml:space="preserve"> заведующий МДОУ д./с села Малакеево. Заведующий </w:t>
      </w:r>
      <w:r>
        <w:rPr>
          <w:rFonts w:ascii="Times New Roman" w:hAnsi="Times New Roman" w:cs="Times New Roman"/>
        </w:rPr>
        <w:t xml:space="preserve"> учреждением  </w:t>
      </w:r>
      <w:r w:rsidR="00EB171A">
        <w:rPr>
          <w:rFonts w:ascii="Times New Roman" w:hAnsi="Times New Roman" w:cs="Times New Roman"/>
        </w:rPr>
        <w:t>осуществляет свою деятельность на основании Устава и в соответствии с условиями трудового договора.</w:t>
      </w:r>
      <w:r w:rsidR="00DA4E16">
        <w:rPr>
          <w:rFonts w:ascii="Times New Roman" w:hAnsi="Times New Roman" w:cs="Times New Roman"/>
        </w:rPr>
        <w:t xml:space="preserve"> </w:t>
      </w:r>
      <w:r w:rsidR="00EB171A">
        <w:rPr>
          <w:rFonts w:ascii="Times New Roman" w:hAnsi="Times New Roman" w:cs="Times New Roman"/>
        </w:rPr>
        <w:t>Заведующий Учреждением в соответствии с настоящим уставом подотчетен в своей деятельности Учредителю.</w:t>
      </w:r>
      <w:r w:rsidR="00EB171A" w:rsidRPr="00EB171A">
        <w:rPr>
          <w:rFonts w:ascii="Times New Roman" w:hAnsi="Times New Roman" w:cs="Times New Roman"/>
        </w:rPr>
        <w:t xml:space="preserve"> </w:t>
      </w:r>
      <w:r w:rsidR="00EB171A">
        <w:rPr>
          <w:rFonts w:ascii="Times New Roman" w:hAnsi="Times New Roman" w:cs="Times New Roman"/>
        </w:rPr>
        <w:t xml:space="preserve">Заведующий Учреждением действует от имени Учреждения без доверенности, представляет его во всех учреждениях и организациях в судах, в органах местного самоуправления. 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523"/>
        <w:gridCol w:w="2446"/>
        <w:gridCol w:w="1383"/>
      </w:tblGrid>
      <w:tr w:rsidR="00EB171A" w:rsidTr="00935772">
        <w:tc>
          <w:tcPr>
            <w:tcW w:w="534" w:type="dxa"/>
          </w:tcPr>
          <w:p w:rsidR="00EB171A" w:rsidRDefault="00EB171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EB171A" w:rsidRDefault="00EB171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23" w:type="dxa"/>
          </w:tcPr>
          <w:p w:rsidR="00EB171A" w:rsidRDefault="00EB171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46" w:type="dxa"/>
          </w:tcPr>
          <w:p w:rsidR="00EB171A" w:rsidRDefault="00EB171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83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B171A" w:rsidTr="00935772">
        <w:tc>
          <w:tcPr>
            <w:tcW w:w="534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Татьяна Павловна</w:t>
            </w:r>
          </w:p>
        </w:tc>
        <w:tc>
          <w:tcPr>
            <w:tcW w:w="1523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46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383" w:type="dxa"/>
          </w:tcPr>
          <w:p w:rsidR="00EB171A" w:rsidRDefault="002542A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B171A" w:rsidTr="00935772">
        <w:tc>
          <w:tcPr>
            <w:tcW w:w="534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523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46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383" w:type="dxa"/>
          </w:tcPr>
          <w:p w:rsidR="00EB171A" w:rsidRDefault="002542A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35772">
              <w:rPr>
                <w:rFonts w:ascii="Times New Roman" w:hAnsi="Times New Roman" w:cs="Times New Roman"/>
              </w:rPr>
              <w:t>торая</w:t>
            </w:r>
          </w:p>
        </w:tc>
      </w:tr>
      <w:tr w:rsidR="00EB171A" w:rsidTr="00935772">
        <w:tc>
          <w:tcPr>
            <w:tcW w:w="534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Шморгун Ольга Ивановна</w:t>
            </w:r>
          </w:p>
        </w:tc>
        <w:tc>
          <w:tcPr>
            <w:tcW w:w="1523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46" w:type="dxa"/>
          </w:tcPr>
          <w:p w:rsidR="00EB171A" w:rsidRDefault="00935772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3" w:type="dxa"/>
          </w:tcPr>
          <w:p w:rsidR="00EB171A" w:rsidRDefault="002542AA" w:rsidP="00135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935772" w:rsidRDefault="00935772" w:rsidP="001350A3">
      <w:pPr>
        <w:jc w:val="both"/>
        <w:rPr>
          <w:rFonts w:ascii="Times New Roman" w:hAnsi="Times New Roman" w:cs="Times New Roman"/>
        </w:rPr>
      </w:pPr>
    </w:p>
    <w:p w:rsidR="00EB171A" w:rsidRDefault="00935772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5.Материально техническое обеспечение</w:t>
      </w:r>
    </w:p>
    <w:p w:rsidR="00935772" w:rsidRDefault="00935772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детского сада общей площадью 6800 м кВ. (183 м. кВ. на одного ребенка при норме35 м. кВ.), огорожена металлическим ограждением по всему периметру, высотой 1,2 м. Расстояние от ограждения  до проселочной дороги 5 метров</w:t>
      </w:r>
      <w:r w:rsidR="0008681C">
        <w:rPr>
          <w:rFonts w:ascii="Times New Roman" w:hAnsi="Times New Roman" w:cs="Times New Roman"/>
        </w:rPr>
        <w:t>.</w:t>
      </w:r>
    </w:p>
    <w:p w:rsidR="0008681C" w:rsidRDefault="0008681C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детском саду имеется следующий набор помещений: две групповые ячейки, пищеблок с кладовой, прачечная, изолятор и подсобные помещения. Со стороны входов в групповые имеются отапливаемые тамбуры, площадью по 4 м.кв. У входов в здание имеются решётки, коврики.</w:t>
      </w:r>
    </w:p>
    <w:p w:rsidR="0008681C" w:rsidRDefault="0008681C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группо</w:t>
      </w:r>
      <w:r w:rsidR="00F505AD">
        <w:rPr>
          <w:rFonts w:ascii="Times New Roman" w:hAnsi="Times New Roman" w:cs="Times New Roman"/>
        </w:rPr>
        <w:t>вой младшей</w:t>
      </w:r>
      <w:r>
        <w:rPr>
          <w:rFonts w:ascii="Times New Roman" w:hAnsi="Times New Roman" w:cs="Times New Roman"/>
        </w:rPr>
        <w:t xml:space="preserve"> группы входят: раздевальная, спальня, игровая совмещенная со столовой,  буфетная и туалетная комната.</w:t>
      </w:r>
      <w:r w:rsidR="00F505AD">
        <w:rPr>
          <w:rFonts w:ascii="Times New Roman" w:hAnsi="Times New Roman" w:cs="Times New Roman"/>
        </w:rPr>
        <w:t xml:space="preserve"> Раздевалка, площадью 17,4 м кВ., оборудована индивидуальными шкафчиками по количеству детей. </w:t>
      </w:r>
      <w:proofErr w:type="gramStart"/>
      <w:r w:rsidR="00F505AD">
        <w:rPr>
          <w:rFonts w:ascii="Times New Roman" w:hAnsi="Times New Roman" w:cs="Times New Roman"/>
        </w:rPr>
        <w:t>Игровая</w:t>
      </w:r>
      <w:proofErr w:type="gramEnd"/>
      <w:r w:rsidR="00F505AD">
        <w:rPr>
          <w:rFonts w:ascii="Times New Roman" w:hAnsi="Times New Roman" w:cs="Times New Roman"/>
        </w:rPr>
        <w:t>, площадью 56 м кВ., оборудована разновозрастными столами и стульями по количеству детей, имеется достаточное количество шкафов для игрушек, учебных пособий, методической литературы. Спальня общей площадью 48 м кВ., оборудована одновозрастными кроватями по количеству детей. Постельного белья, полотенец по 3 комплекта, постельных принадлежностей достаточно. Буфетная, площадью 7 м кВ., где установлены</w:t>
      </w:r>
      <w:r w:rsidR="00BF4EDE">
        <w:rPr>
          <w:rFonts w:ascii="Times New Roman" w:hAnsi="Times New Roman" w:cs="Times New Roman"/>
        </w:rPr>
        <w:t xml:space="preserve"> четыре раковины с холодной и горячей проточной водой и раздаточные столы. Умывальная комната, совмещена с туалетом площадью 24,8 м кВ. В умывальной зоне установлены три раковины для мытья рук детей, установлено  два унитаза и слив для горшков</w:t>
      </w:r>
      <w:r w:rsidR="007E4A18">
        <w:rPr>
          <w:rFonts w:ascii="Times New Roman" w:hAnsi="Times New Roman" w:cs="Times New Roman"/>
        </w:rPr>
        <w:t>, горшки промаркированы.</w:t>
      </w:r>
    </w:p>
    <w:p w:rsidR="007E4A18" w:rsidRDefault="007E4A18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Групповая старшей группы: раздевалка площадью 19 м кв., оборудована индивидуальными шкафчиками для хранения одежды. </w:t>
      </w:r>
      <w:proofErr w:type="gramStart"/>
      <w:r>
        <w:rPr>
          <w:rFonts w:ascii="Times New Roman" w:hAnsi="Times New Roman" w:cs="Times New Roman"/>
        </w:rPr>
        <w:t>Игровая</w:t>
      </w:r>
      <w:proofErr w:type="gramEnd"/>
      <w:r>
        <w:rPr>
          <w:rFonts w:ascii="Times New Roman" w:hAnsi="Times New Roman" w:cs="Times New Roman"/>
        </w:rPr>
        <w:t xml:space="preserve"> площадью 48м кВ.,</w:t>
      </w:r>
      <w:r w:rsidRPr="007E4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оборудована разновозрастными столами и стульями по количеству детей, имеется достаточное количество шкафов для игрушек, учебных пособий, методической литературы. Спальня общей площадью 48 м кВ., оборудована одновозрастными кроватями по количеству детей. Постельного белья, полотенец по 3 комплекта, постельных принадлежностей достаточно. Буфетная, площадью 7 м кВ., где установлены четыре раковины с холодной и горячей проточной водой и раздаточные столы. Умывальная комната, совмещена с туалетом площадью 35 м кВ., разделена на две зоны, расположенные со стороны входа в игровое помещение и спальню, в каждой установлено потри раковины для мытья рук и по два унитаза разделены между собой перегородками.</w:t>
      </w:r>
    </w:p>
    <w:p w:rsidR="007E4A18" w:rsidRDefault="007E4A18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Прачечная площадью 13м кВ., расположена в одном помещении, оборудована раковиной для мытья рук, ванной для стирки карантинного белья</w:t>
      </w:r>
      <w:r w:rsidR="00511763">
        <w:rPr>
          <w:rFonts w:ascii="Times New Roman" w:hAnsi="Times New Roman" w:cs="Times New Roman"/>
        </w:rPr>
        <w:t>, стиральной машиной «</w:t>
      </w:r>
      <w:proofErr w:type="spellStart"/>
      <w:r w:rsidR="00511763">
        <w:rPr>
          <w:rFonts w:ascii="Times New Roman" w:hAnsi="Times New Roman" w:cs="Times New Roman"/>
        </w:rPr>
        <w:t>Индезит</w:t>
      </w:r>
      <w:proofErr w:type="spellEnd"/>
      <w:r w:rsidR="00511763">
        <w:rPr>
          <w:rFonts w:ascii="Times New Roman" w:hAnsi="Times New Roman" w:cs="Times New Roman"/>
        </w:rPr>
        <w:t>», имеется достаточное количество тазов. Установлен стол для глажки чистого белья. Грязное бельё приносят в прачечную в промаркированных матерчатых мешках.</w:t>
      </w:r>
    </w:p>
    <w:p w:rsidR="00511763" w:rsidRDefault="00511763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Пищеблок, работающий на сырье, общей площадью 20м кв.,</w:t>
      </w:r>
      <w:r w:rsidR="000B7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имеет отдельный вход с территории в коридор – тамбур, сообщающий дверными проёмами с пищеблоком, кладовой для хранения однодневного запаса овощей и сыпучих продуктов. На пищеблоке установлены одна 2 –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камфорная электрическая плита с духовым шкафом, 4 стола, приспособленные под разделочные для готовых и сырых пищевых продуктов, покрытые пищевым алюминием, стеллажи для хранения кухонной посуды и разделочного инвентаря, однокамерный холодильник.</w:t>
      </w:r>
      <w:r w:rsidR="000B7AA4">
        <w:rPr>
          <w:rFonts w:ascii="Times New Roman" w:hAnsi="Times New Roman" w:cs="Times New Roman"/>
        </w:rPr>
        <w:t xml:space="preserve"> Установлены 2 раковины для мытья кухонной посуды, мелкого инвентаря, две раковины для мытья рыбы, мяса и овощей, одна раковина для мытья рук. Кухонной столовой, чайной посудой детское учреждение обеспечено в достаточном количестве, имеется запас.</w:t>
      </w:r>
    </w:p>
    <w:p w:rsidR="000B7AA4" w:rsidRDefault="000B7AA4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Кладовая площадью 6м кВ., оборудована стеллажами для хранения сыпучих продуктов в емкостях, установлен один двухкамерный холодильник. Подвальное помещение для хранения и запаса овощей расположено на территории детского сада.</w:t>
      </w:r>
    </w:p>
    <w:p w:rsidR="00F47E98" w:rsidRDefault="00F47E98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Электронные образовательные ресурсы.</w:t>
      </w:r>
    </w:p>
    <w:p w:rsidR="00F47E98" w:rsidRDefault="00F47E98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работы с детьми имеются DVD </w:t>
      </w:r>
      <w:proofErr w:type="gramStart"/>
      <w:r>
        <w:rPr>
          <w:rFonts w:ascii="Times New Roman" w:hAnsi="Times New Roman" w:cs="Times New Roman"/>
        </w:rPr>
        <w:t>диски</w:t>
      </w:r>
      <w:proofErr w:type="gramEnd"/>
      <w:r>
        <w:rPr>
          <w:rFonts w:ascii="Times New Roman" w:hAnsi="Times New Roman" w:cs="Times New Roman"/>
        </w:rPr>
        <w:t xml:space="preserve"> на которых размещены обучающие программы по математике, рисованию, обучению грамоте, экологии.</w:t>
      </w:r>
    </w:p>
    <w:p w:rsidR="00F47E98" w:rsidRDefault="00F47E98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Поступление и расходование материальных средств</w:t>
      </w:r>
    </w:p>
    <w:tbl>
      <w:tblPr>
        <w:tblW w:w="18314" w:type="dxa"/>
        <w:tblInd w:w="-1168" w:type="dxa"/>
        <w:tblLook w:val="04A0"/>
      </w:tblPr>
      <w:tblGrid>
        <w:gridCol w:w="3588"/>
        <w:gridCol w:w="839"/>
        <w:gridCol w:w="1369"/>
        <w:gridCol w:w="618"/>
        <w:gridCol w:w="1083"/>
        <w:gridCol w:w="842"/>
        <w:gridCol w:w="747"/>
        <w:gridCol w:w="623"/>
        <w:gridCol w:w="617"/>
        <w:gridCol w:w="617"/>
        <w:gridCol w:w="617"/>
        <w:gridCol w:w="1083"/>
        <w:gridCol w:w="617"/>
        <w:gridCol w:w="617"/>
        <w:gridCol w:w="617"/>
        <w:gridCol w:w="617"/>
        <w:gridCol w:w="1244"/>
        <w:gridCol w:w="540"/>
        <w:gridCol w:w="500"/>
        <w:gridCol w:w="474"/>
        <w:gridCol w:w="445"/>
      </w:tblGrid>
      <w:tr w:rsidR="00F47E98" w:rsidRPr="00F47E98" w:rsidTr="00306653">
        <w:trPr>
          <w:trHeight w:val="1500"/>
        </w:trPr>
        <w:tc>
          <w:tcPr>
            <w:tcW w:w="183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Раздел 0701,  МДОУ ДЕТСКИЙ САД С. МАЛАКЕЕВО</w:t>
            </w:r>
          </w:p>
        </w:tc>
      </w:tr>
      <w:tr w:rsidR="00F47E98" w:rsidRPr="00F47E98" w:rsidTr="00306653">
        <w:trPr>
          <w:trHeight w:val="264"/>
        </w:trPr>
        <w:tc>
          <w:tcPr>
            <w:tcW w:w="183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7E98" w:rsidRPr="00F47E98" w:rsidTr="00306653">
        <w:trPr>
          <w:trHeight w:val="22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</w:t>
            </w:r>
            <w:proofErr w:type="gramStart"/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Исчислено учреждениями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 года </w:t>
            </w:r>
          </w:p>
        </w:tc>
      </w:tr>
      <w:tr w:rsidR="00F47E98" w:rsidRPr="00F47E98" w:rsidTr="00306653">
        <w:trPr>
          <w:trHeight w:val="127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т.ч.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средства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от платных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услуг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 по кварталам 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него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средства 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 по кварталам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от предприятий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и платных услуг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приносящих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доход </w:t>
            </w: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деятельности 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 по кварталам </w:t>
            </w:r>
          </w:p>
        </w:tc>
      </w:tr>
      <w:tr w:rsidR="00F47E98" w:rsidRPr="00F47E98" w:rsidTr="00306653">
        <w:trPr>
          <w:trHeight w:val="46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IV</w:t>
            </w:r>
          </w:p>
        </w:tc>
      </w:tr>
      <w:tr w:rsidR="00F47E98" w:rsidRPr="00F47E98" w:rsidTr="00306653">
        <w:trPr>
          <w:trHeight w:val="4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</w:tr>
      <w:tr w:rsidR="00F47E98" w:rsidRPr="00F47E98" w:rsidTr="00306653">
        <w:trPr>
          <w:trHeight w:val="8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13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Компенсация на методическую литературу педагогическим работникам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0640000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48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Начисления на оплату труда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2130000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37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303,9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потребления газа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7200200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7200300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42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Оплата водопотребления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7200401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текущего ремонта оборудования и инвентаря (обслуживание пожарной сигнализации)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0202504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78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текущего ремонта зданий и сооружений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0302500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содержания помещения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 (медосмотры)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0402600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 (услуги банка)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0402602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0452600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Мероприятия (новогодние подарки)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0479000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0670000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433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Плата за загрязнение окружающей среды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0840000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184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Приобретение и модернизация непроизводственного оборудования и предметов </w:t>
            </w:r>
            <w:proofErr w:type="spellStart"/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длоительного</w:t>
            </w:r>
            <w:proofErr w:type="spellEnd"/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пользования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2410000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52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Медикаменты и перевязочные средства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2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13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расходные материалы и предметы снабжения (хозяйственные материалы)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3503403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E98" w:rsidRPr="00F47E98" w:rsidTr="00306653">
        <w:trPr>
          <w:trHeight w:val="79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2783,6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47E98" w:rsidRPr="00F47E98" w:rsidRDefault="00F47E98" w:rsidP="001350A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E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47E98" w:rsidRPr="00F47E98" w:rsidRDefault="00F47E98" w:rsidP="001350A3">
      <w:pPr>
        <w:jc w:val="both"/>
        <w:rPr>
          <w:rFonts w:ascii="Times New Roman" w:hAnsi="Times New Roman" w:cs="Times New Roman"/>
        </w:rPr>
      </w:pPr>
    </w:p>
    <w:p w:rsidR="007E4A18" w:rsidRDefault="007E4A18" w:rsidP="001350A3">
      <w:pPr>
        <w:jc w:val="both"/>
        <w:rPr>
          <w:rFonts w:ascii="Times New Roman" w:hAnsi="Times New Roman" w:cs="Times New Roman"/>
        </w:rPr>
      </w:pPr>
    </w:p>
    <w:p w:rsidR="00F724B0" w:rsidRDefault="00F724B0" w:rsidP="001350A3">
      <w:pPr>
        <w:jc w:val="both"/>
        <w:rPr>
          <w:rFonts w:ascii="Times New Roman" w:hAnsi="Times New Roman" w:cs="Times New Roman"/>
        </w:rPr>
      </w:pPr>
    </w:p>
    <w:p w:rsidR="00F724B0" w:rsidRDefault="00F724B0" w:rsidP="001350A3">
      <w:pPr>
        <w:jc w:val="both"/>
        <w:rPr>
          <w:rFonts w:ascii="Times New Roman" w:hAnsi="Times New Roman" w:cs="Times New Roman"/>
        </w:rPr>
      </w:pPr>
    </w:p>
    <w:p w:rsidR="00306653" w:rsidRDefault="00306653" w:rsidP="001350A3">
      <w:pPr>
        <w:jc w:val="both"/>
        <w:rPr>
          <w:rFonts w:ascii="Times New Roman" w:hAnsi="Times New Roman" w:cs="Times New Roman"/>
        </w:rPr>
      </w:pPr>
    </w:p>
    <w:p w:rsidR="00306653" w:rsidRDefault="00306653" w:rsidP="001350A3">
      <w:pPr>
        <w:jc w:val="both"/>
        <w:rPr>
          <w:rFonts w:ascii="Times New Roman" w:hAnsi="Times New Roman" w:cs="Times New Roman"/>
        </w:rPr>
      </w:pPr>
    </w:p>
    <w:p w:rsidR="00306653" w:rsidRDefault="00306653" w:rsidP="001350A3">
      <w:pPr>
        <w:jc w:val="both"/>
        <w:rPr>
          <w:rFonts w:ascii="Times New Roman" w:hAnsi="Times New Roman" w:cs="Times New Roman"/>
        </w:rPr>
      </w:pPr>
    </w:p>
    <w:p w:rsidR="00F724B0" w:rsidRDefault="00F724B0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Отчет о результатах самообследования</w:t>
      </w:r>
    </w:p>
    <w:p w:rsidR="00306653" w:rsidRDefault="00306653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последние два года отслеживается положительная динамика усвоения </w:t>
      </w:r>
      <w:proofErr w:type="gramStart"/>
      <w:r>
        <w:rPr>
          <w:rFonts w:ascii="Times New Roman" w:hAnsi="Times New Roman" w:cs="Times New Roman"/>
        </w:rPr>
        <w:t>программы</w:t>
      </w:r>
      <w:proofErr w:type="gramEnd"/>
      <w:r>
        <w:rPr>
          <w:rFonts w:ascii="Times New Roman" w:hAnsi="Times New Roman" w:cs="Times New Roman"/>
        </w:rPr>
        <w:t xml:space="preserve"> что можно увидеть в диаграмме</w:t>
      </w:r>
    </w:p>
    <w:p w:rsidR="00306653" w:rsidRDefault="00306653" w:rsidP="00135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6653" w:rsidRPr="00935772" w:rsidRDefault="00306653" w:rsidP="001350A3">
      <w:pPr>
        <w:jc w:val="both"/>
        <w:rPr>
          <w:rFonts w:ascii="Times New Roman" w:hAnsi="Times New Roman" w:cs="Times New Roman"/>
        </w:rPr>
      </w:pPr>
    </w:p>
    <w:sectPr w:rsidR="00306653" w:rsidRPr="00935772" w:rsidSect="003B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18"/>
    <w:rsid w:val="00017738"/>
    <w:rsid w:val="00062E8F"/>
    <w:rsid w:val="0008681C"/>
    <w:rsid w:val="000B7AA4"/>
    <w:rsid w:val="001350A3"/>
    <w:rsid w:val="002542AA"/>
    <w:rsid w:val="00306653"/>
    <w:rsid w:val="00342E18"/>
    <w:rsid w:val="003B58E6"/>
    <w:rsid w:val="00511763"/>
    <w:rsid w:val="00583025"/>
    <w:rsid w:val="005D0ECE"/>
    <w:rsid w:val="006E3686"/>
    <w:rsid w:val="007A3981"/>
    <w:rsid w:val="007E4A18"/>
    <w:rsid w:val="00935772"/>
    <w:rsid w:val="00BF4EDE"/>
    <w:rsid w:val="00CA6ADE"/>
    <w:rsid w:val="00CE6727"/>
    <w:rsid w:val="00DA4E16"/>
    <w:rsid w:val="00EB171A"/>
    <w:rsid w:val="00F47E98"/>
    <w:rsid w:val="00F505AD"/>
    <w:rsid w:val="00F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dd/mmm</c:formatCode>
                <c:ptCount val="4"/>
                <c:pt idx="0" formatCode="General">
                  <c:v>4.3</c:v>
                </c:pt>
                <c:pt idx="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hape val="pyramid"/>
        <c:axId val="91095424"/>
        <c:axId val="91096960"/>
        <c:axId val="0"/>
      </c:bar3DChart>
      <c:catAx>
        <c:axId val="91095424"/>
        <c:scaling>
          <c:orientation val="minMax"/>
        </c:scaling>
        <c:axPos val="b"/>
        <c:tickLblPos val="nextTo"/>
        <c:crossAx val="91096960"/>
        <c:crosses val="autoZero"/>
        <c:auto val="1"/>
        <c:lblAlgn val="ctr"/>
        <c:lblOffset val="100"/>
      </c:catAx>
      <c:valAx>
        <c:axId val="91096960"/>
        <c:scaling>
          <c:orientation val="minMax"/>
        </c:scaling>
        <c:axPos val="l"/>
        <c:majorGridlines/>
        <c:numFmt formatCode="General" sourceLinked="1"/>
        <c:tickLblPos val="nextTo"/>
        <c:crossAx val="9109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5B68-DE16-4300-AACE-EB383030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2012-05-29T14:25:00Z</dcterms:created>
  <dcterms:modified xsi:type="dcterms:W3CDTF">2013-08-25T18:56:00Z</dcterms:modified>
</cp:coreProperties>
</file>